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989" w:rsidRPr="00AE61F7" w:rsidRDefault="00C40989" w:rsidP="00C40989">
      <w:pPr>
        <w:rPr>
          <w:rFonts w:asciiTheme="majorHAnsi" w:hAnsiTheme="majorHAnsi"/>
          <w:sz w:val="24"/>
          <w:szCs w:val="24"/>
        </w:rPr>
      </w:pPr>
      <w:r w:rsidRPr="00AE61F7">
        <w:rPr>
          <w:rFonts w:asciiTheme="majorHAnsi" w:hAnsiTheme="majorHAnsi"/>
          <w:sz w:val="24"/>
          <w:szCs w:val="24"/>
        </w:rPr>
        <w:t>3</w:t>
      </w:r>
    </w:p>
    <w:p w:rsidR="00C40989" w:rsidRPr="00AE61F7" w:rsidRDefault="00793516" w:rsidP="00C40989">
      <w:pPr>
        <w:shd w:val="clear" w:color="auto" w:fill="FFFFFF"/>
        <w:spacing w:after="0" w:line="345" w:lineRule="atLeast"/>
        <w:textAlignment w:val="baseline"/>
        <w:outlineLvl w:val="0"/>
        <w:rPr>
          <w:rFonts w:asciiTheme="majorHAnsi" w:eastAsia="Times New Roman" w:hAnsiTheme="majorHAnsi" w:cs="Arial"/>
          <w:b/>
          <w:bCs/>
          <w:kern w:val="36"/>
          <w:sz w:val="24"/>
          <w:szCs w:val="24"/>
          <w:lang w:eastAsia="tr-TR"/>
        </w:rPr>
      </w:pP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Furkat 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>(</w:t>
      </w:r>
      <w:hyperlink r:id="rId4" w:history="1">
        <w:r w:rsidR="00C40989" w:rsidRPr="00AE61F7">
          <w:rPr>
            <w:rFonts w:asciiTheme="majorHAnsi" w:eastAsia="Times New Roman" w:hAnsiTheme="majorHAnsi" w:cs="Arial"/>
            <w:b/>
            <w:bCs/>
            <w:kern w:val="36"/>
            <w:sz w:val="24"/>
            <w:szCs w:val="24"/>
            <w:bdr w:val="none" w:sz="0" w:space="0" w:color="auto" w:frame="1"/>
            <w:lang w:eastAsia="tr-TR"/>
          </w:rPr>
          <w:t>Фурқат</w:t>
        </w:r>
        <w:r>
          <w:rPr>
            <w:rFonts w:asciiTheme="majorHAnsi" w:eastAsia="Times New Roman" w:hAnsiTheme="majorHAnsi" w:cs="Arial"/>
            <w:b/>
            <w:bCs/>
            <w:kern w:val="36"/>
            <w:sz w:val="24"/>
            <w:szCs w:val="24"/>
            <w:bdr w:val="none" w:sz="0" w:space="0" w:color="auto" w:frame="1"/>
            <w:lang w:eastAsia="tr-TR"/>
          </w:rPr>
          <w:t>)</w:t>
        </w:r>
        <w:bookmarkStart w:id="0" w:name="_GoBack"/>
        <w:bookmarkEnd w:id="0"/>
        <w:r w:rsidR="00C40989" w:rsidRPr="00AE61F7">
          <w:rPr>
            <w:rFonts w:asciiTheme="majorHAnsi" w:eastAsia="Times New Roman" w:hAnsiTheme="majorHAnsi" w:cs="Arial"/>
            <w:b/>
            <w:bCs/>
            <w:kern w:val="36"/>
            <w:sz w:val="24"/>
            <w:szCs w:val="24"/>
            <w:bdr w:val="none" w:sz="0" w:space="0" w:color="auto" w:frame="1"/>
            <w:lang w:eastAsia="tr-TR"/>
          </w:rPr>
          <w:t xml:space="preserve"> (1859-1909)</w:t>
        </w:r>
      </w:hyperlink>
      <w:r w:rsidR="00C40989" w:rsidRPr="00AE61F7">
        <w:rPr>
          <w:rFonts w:asciiTheme="majorHAnsi" w:eastAsia="Times New Roman" w:hAnsiTheme="majorHAnsi" w:cs="Arial"/>
          <w:b/>
          <w:bCs/>
          <w:kern w:val="36"/>
          <w:sz w:val="24"/>
          <w:szCs w:val="24"/>
          <w:bdr w:val="none" w:sz="0" w:space="0" w:color="auto" w:frame="1"/>
          <w:lang w:eastAsia="tr-TR"/>
        </w:rPr>
        <w:t xml:space="preserve"> -  A.O.</w:t>
      </w:r>
    </w:p>
    <w:p w:rsidR="00C40989" w:rsidRPr="00AE61F7" w:rsidRDefault="00C40989" w:rsidP="00C40989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bdr w:val="none" w:sz="0" w:space="0" w:color="auto" w:frame="1"/>
          <w:lang w:eastAsia="tr-TR"/>
        </w:rPr>
      </w:pPr>
    </w:p>
    <w:p w:rsidR="00743535" w:rsidRDefault="00C40989" w:rsidP="00C40989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 w:rsidRPr="00AE61F7">
        <w:rPr>
          <w:rFonts w:asciiTheme="majorHAnsi" w:eastAsia="Times New Roman" w:hAnsiTheme="majorHAnsi" w:cs="Arial"/>
          <w:noProof/>
          <w:sz w:val="24"/>
          <w:szCs w:val="24"/>
          <w:lang w:eastAsia="tr-TR"/>
        </w:rPr>
        <w:drawing>
          <wp:inline distT="0" distB="0" distL="0" distR="0">
            <wp:extent cx="952500" cy="1268095"/>
            <wp:effectExtent l="0" t="0" r="0" b="8255"/>
            <wp:docPr id="3" name="Resim 3" descr="http://ziyouz.uz/images/ziyoli/zokirjon_furq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iyouz.uz/images/ziyoli/zokirjon_furq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535" w:rsidRPr="00743535" w:rsidRDefault="00743535" w:rsidP="00743535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FURKAT (1859-1909)</w:t>
      </w:r>
    </w:p>
    <w:p w:rsidR="00743535" w:rsidRPr="00743535" w:rsidRDefault="00743535" w:rsidP="00743535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</w:p>
    <w:p w:rsidR="00743535" w:rsidRPr="00743535" w:rsidRDefault="0039777E" w:rsidP="00743535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Furkat mahlası</w:t>
      </w:r>
      <w:r w:rsidR="00743535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olup asıl ismi Zakircan Molla Halmuhammedoğlu’dur. (1859 Kokan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>d</w:t>
      </w:r>
      <w:r w:rsidR="00743535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-1909 Yarkent)</w:t>
      </w:r>
    </w:p>
    <w:p w:rsidR="00743535" w:rsidRPr="00743535" w:rsidRDefault="00743535" w:rsidP="00743535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Terakkiperver(ilerici) şair, düşünür,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sosyologdur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.  Mahallesindeki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mektepte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okuma-yazma öğrendi. Müderrislerden ve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kâtiplerden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hattatlık ve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Arapçayı öğrendi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. Medresede tahsil gördü(1873-1876). Ali Şir Nevai ‘ yi, Fars edebiyatı temsilcilerinin eserlerini öğrenmiş ve Farsçayı mükemmel derecede özümsemiştir.</w:t>
      </w:r>
    </w:p>
    <w:p w:rsidR="00743535" w:rsidRPr="00743535" w:rsidRDefault="00743535" w:rsidP="0039777E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1876 yılında Yengi Merg</w:t>
      </w:r>
      <w:r w:rsidR="0039777E">
        <w:rPr>
          <w:rFonts w:asciiTheme="majorHAnsi" w:eastAsia="Times New Roman" w:hAnsiTheme="majorHAnsi" w:cs="Arial"/>
          <w:sz w:val="24"/>
          <w:szCs w:val="24"/>
          <w:lang w:eastAsia="tr-TR"/>
        </w:rPr>
        <w:t>ilan (şimdiki Fergana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) şehrinde yaşayan tüccar dayısının ricası üzerine bu şehre gitmiştir. Dayısına ticaret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konusunda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yardım etmiş daha sonra da kendisine küçük bir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dükkân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açmıştır. Aynı zamanda ilim sahibi bir aydın olarak insanların ricası üzerine resmi makamlara dilekçe yazmış,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kâtiplik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yapmıştır.</w:t>
      </w:r>
    </w:p>
    <w:p w:rsidR="00743535" w:rsidRPr="00743535" w:rsidRDefault="00743535" w:rsidP="00743535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Furkat, Yeni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Mergilan ’da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edip olarak iyice yetişme fırsatı buldu. Gazellerinde kullandığı “Furkat” mahlası şöhret kazanmaya başladı. Burada geçirdiği yıllar ilerici edebi-estetik fikirlerinin şekillenmesi için önemli bir adım oldu.</w:t>
      </w:r>
    </w:p>
    <w:p w:rsidR="00BD571B" w:rsidRDefault="00743535" w:rsidP="0039777E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1880 yıllarının başlarında Furkat, Kokan</w:t>
      </w:r>
      <w:r w:rsidR="0039777E">
        <w:rPr>
          <w:rFonts w:asciiTheme="majorHAnsi" w:eastAsia="Times New Roman" w:hAnsiTheme="majorHAnsi" w:cs="Arial"/>
          <w:sz w:val="24"/>
          <w:szCs w:val="24"/>
          <w:lang w:eastAsia="tr-TR"/>
        </w:rPr>
        <w:t>d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’a dönüp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evlenmiş ve</w:t>
      </w:r>
      <w:r w:rsidR="0039777E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edebi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yat ile iştigal etmiştir. Mukimî ve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Muhyî önde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olan Zevkî, Nadim,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Nispet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, </w:t>
      </w:r>
      <w:r w:rsidR="0039777E"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>Muhayyer</w:t>
      </w:r>
      <w:r w:rsidRPr="00743535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gibi edipler topluluğuyla doğrudan temasları olmuştur. Onların oluşturduğu edebi meclisler, şiir gecelerinin aktif katılımcısı olmuştur.</w:t>
      </w:r>
      <w:r w:rsidR="0039777E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Furkat’ı</w:t>
      </w:r>
      <w:r w:rsidR="00BD571B">
        <w:rPr>
          <w:rFonts w:asciiTheme="majorHAnsi" w:eastAsia="Times New Roman" w:hAnsiTheme="majorHAnsi" w:cs="Arial"/>
          <w:sz w:val="24"/>
          <w:szCs w:val="24"/>
          <w:lang w:eastAsia="tr-TR"/>
        </w:rPr>
        <w:t>n edebi mirasında;  geleneksel şiir türleri ve Özbek seçkin edebiyatının temel konuları öncelikle yer almaktadır.</w:t>
      </w:r>
    </w:p>
    <w:p w:rsidR="00FB5EE9" w:rsidRDefault="00FB5EE9" w:rsidP="006F6150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color w:val="5B9BD5" w:themeColor="accent1"/>
          <w:sz w:val="24"/>
          <w:szCs w:val="24"/>
          <w:lang w:eastAsia="tr-TR"/>
        </w:rPr>
      </w:pP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Onun gazelleri ve </w:t>
      </w:r>
      <w:r w:rsidR="0039777E" w:rsidRPr="0039777E">
        <w:rPr>
          <w:rFonts w:asciiTheme="majorHAnsi" w:eastAsia="Times New Roman" w:hAnsiTheme="majorHAnsi" w:cs="Arial"/>
          <w:sz w:val="24"/>
          <w:szCs w:val="24"/>
          <w:lang w:eastAsia="tr-TR"/>
        </w:rPr>
        <w:t>muhammesleri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>, ken</w:t>
      </w:r>
      <w:r w:rsidR="001D05FF">
        <w:rPr>
          <w:rFonts w:asciiTheme="majorHAnsi" w:eastAsia="Times New Roman" w:hAnsiTheme="majorHAnsi" w:cs="Arial"/>
          <w:sz w:val="24"/>
          <w:szCs w:val="24"/>
          <w:lang w:eastAsia="tr-TR"/>
        </w:rPr>
        <w:t>d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isinin hayatiliği </w:t>
      </w:r>
      <w:r w:rsidR="006F6150">
        <w:rPr>
          <w:rFonts w:asciiTheme="majorHAnsi" w:eastAsia="Times New Roman" w:hAnsiTheme="majorHAnsi" w:cs="Arial"/>
          <w:sz w:val="24"/>
          <w:szCs w:val="24"/>
          <w:lang w:eastAsia="tr-TR"/>
        </w:rPr>
        <w:t>musikiliyi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nihayet samimiliği ile okuyucuyu kendine bağlar.</w:t>
      </w:r>
      <w:r w:rsidRPr="00FB5EE9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</w:t>
      </w:r>
      <w:r w:rsidRPr="00FB5EE9">
        <w:rPr>
          <w:rFonts w:asciiTheme="majorHAnsi" w:eastAsia="Times New Roman" w:hAnsiTheme="majorHAnsi" w:cs="Arial"/>
          <w:color w:val="5B9BD5" w:themeColor="accent1"/>
          <w:sz w:val="24"/>
          <w:szCs w:val="24"/>
          <w:lang w:eastAsia="tr-TR"/>
        </w:rPr>
        <w:t xml:space="preserve"> </w:t>
      </w:r>
    </w:p>
    <w:p w:rsidR="0043218C" w:rsidRDefault="00FB5EE9" w:rsidP="006F6150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>
        <w:rPr>
          <w:rFonts w:asciiTheme="majorHAnsi" w:eastAsia="Times New Roman" w:hAnsiTheme="majorHAnsi" w:cs="Arial"/>
          <w:sz w:val="24"/>
          <w:szCs w:val="24"/>
          <w:lang w:eastAsia="tr-TR"/>
        </w:rPr>
        <w:t>Furkat</w:t>
      </w:r>
      <w:r w:rsidR="006F6150">
        <w:rPr>
          <w:rFonts w:asciiTheme="majorHAnsi" w:eastAsia="Times New Roman" w:hAnsiTheme="majorHAnsi" w:cs="Arial"/>
          <w:sz w:val="24"/>
          <w:szCs w:val="24"/>
          <w:lang w:eastAsia="tr-TR"/>
        </w:rPr>
        <w:t>’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>ın şiirlerinde müstemleke düzeninin illetlerini eleştirme, var</w:t>
      </w:r>
      <w:r w:rsidR="006F6150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olan adaletsizlik ve zorbalığı, hukuksuzluk ve çaresizliği, nadanlarının (cahillerin) itibar gördüğü bilgelerin hor görüldüğünden </w:t>
      </w:r>
      <w:r w:rsidR="0043218C">
        <w:rPr>
          <w:rFonts w:asciiTheme="majorHAnsi" w:eastAsia="Times New Roman" w:hAnsiTheme="majorHAnsi" w:cs="Arial"/>
          <w:sz w:val="24"/>
          <w:szCs w:val="24"/>
          <w:lang w:eastAsia="tr-TR"/>
        </w:rPr>
        <w:t>hoşnut olmama durumu akılda kalacak bedii boyalarla resmedilmiştir.</w:t>
      </w:r>
    </w:p>
    <w:p w:rsidR="00DE0632" w:rsidRDefault="0043218C" w:rsidP="006F6150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>
        <w:rPr>
          <w:rFonts w:asciiTheme="majorHAnsi" w:eastAsia="Times New Roman" w:hAnsiTheme="majorHAnsi" w:cs="Arial"/>
          <w:sz w:val="24"/>
          <w:szCs w:val="24"/>
          <w:lang w:eastAsia="tr-TR"/>
        </w:rPr>
        <w:t>Furkat ilk defa gazeteyle tanışıp, onun "Taşkent şehrinde basıldığı"nı burada öğrenir</w:t>
      </w:r>
      <w:r w:rsidR="006F6150">
        <w:rPr>
          <w:rFonts w:asciiTheme="majorHAnsi" w:eastAsia="Times New Roman" w:hAnsiTheme="majorHAnsi" w:cs="Arial"/>
          <w:sz w:val="24"/>
          <w:szCs w:val="24"/>
          <w:lang w:eastAsia="tr-TR"/>
        </w:rPr>
        <w:t>. Yeniliğe aç, ilerici şairde içtimai hayatta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meydana gelen değişimlere, sessizce yayılmaya başlayan fen ve teknik örneklerine ilgisi uyandı.</w:t>
      </w:r>
      <w:r w:rsidR="00DE0632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Yeniliklerle doğrudan tanışma, kendi gözüyle görme iştiyakı arttı. 1889 yılının başlarında Taşkent'e yola </w:t>
      </w:r>
      <w:r w:rsidR="006F6150">
        <w:rPr>
          <w:rFonts w:asciiTheme="majorHAnsi" w:eastAsia="Times New Roman" w:hAnsiTheme="majorHAnsi" w:cs="Arial"/>
          <w:sz w:val="24"/>
          <w:szCs w:val="24"/>
          <w:lang w:eastAsia="tr-TR"/>
        </w:rPr>
        <w:lastRenderedPageBreak/>
        <w:t>çıkar. Hocend</w:t>
      </w:r>
      <w:r w:rsidR="00DE0632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'de durmuş Taşhoca Asiri başta olmak üzere şairler,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edebiyatseverlerle</w:t>
      </w:r>
      <w:r w:rsidR="00DE0632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buluştu, edebiyat gecelerine katıldı. 1889' un Haziran ayında Taşkent'e gider. Buradaki Kokeldaş Medresesi'nin bir hücresinde yaşar.</w:t>
      </w:r>
    </w:p>
    <w:p w:rsidR="00DE0632" w:rsidRDefault="00DE0632" w:rsidP="00E44EFD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Furkat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Taşkent’te </w:t>
      </w:r>
      <w:r w:rsidR="00E44EFD" w:rsidRPr="00AE61F7">
        <w:rPr>
          <w:rFonts w:asciiTheme="majorHAnsi" w:eastAsia="Times New Roman" w:hAnsiTheme="majorHAnsi" w:cs="Arial"/>
          <w:sz w:val="24"/>
          <w:szCs w:val="24"/>
          <w:lang w:eastAsia="tr-TR"/>
        </w:rPr>
        <w:t>Rus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aydınları ve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Avrupai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yaşam şekliyle tanıştı. Çarlık memurları şairi çeşitli tiyatro,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batılı eğitim kurumlarına</w:t>
      </w:r>
      <w:r w:rsidR="009119D0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, konserlere, gösterilere götürdüler. </w:t>
      </w:r>
      <w:r w:rsidR="00990F33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Bu tarihi değişime şahit olan Furkat'ın dünya görüşünde ciddi değişiklikler meydana geldi. Bu durum şairin eserlerinde kendisini gösterir.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Batı’nın bilim</w:t>
      </w:r>
      <w:r w:rsidR="00990F33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ve kültürüne, fen ve tekniğine karşı temayül, şairin eserlerinde esas gaye haline dönüşmeye başlar. </w:t>
      </w:r>
      <w:r w:rsidR="00A4415C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Bu ise Furkat'ın köklü Özbek edebiyatına yeni konuları ve amaçları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dâhil</w:t>
      </w:r>
      <w:r w:rsidR="00A4415C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etmesine bir zemin oluşturmuştur.</w:t>
      </w:r>
    </w:p>
    <w:p w:rsidR="00A4415C" w:rsidRDefault="00A4415C" w:rsidP="005B6F7C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1891 Mayıs'ında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Semerkant’a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gitti, eski eserlerle tanıştı ve </w:t>
      </w:r>
      <w:r w:rsidR="00F91F48">
        <w:rPr>
          <w:rFonts w:asciiTheme="majorHAnsi" w:eastAsia="Times New Roman" w:hAnsiTheme="majorHAnsi" w:cs="Arial"/>
          <w:sz w:val="24"/>
          <w:szCs w:val="24"/>
          <w:lang w:eastAsia="tr-TR"/>
        </w:rPr>
        <w:t>gazeteye haberler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gönderdi. Buradan Buhara'ya geçti. Haziran'da yurtdışı gezisine çıktı. Bu seyahatiyle ilgili çeşitli rivayetler vardır: O, bir daha dönmemek üzere yurdundan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gönderilmiş denilmektedir</w:t>
      </w:r>
      <w:r w:rsidR="005B6F7C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. Sonuçta 1891 Haziran'ında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Merv, Aşkabat</w:t>
      </w:r>
      <w:r w:rsidR="005B6F7C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, Bakü, Batum üzerinden İstanbul'a vardı. Furkat İstanbul'dan Bulgaristan ve Yunanistan'a geçti. Balkan yarımadasının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pek çok</w:t>
      </w:r>
      <w:r w:rsidR="005B6F7C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şehrinde bulundu. 1892 yılının Mart ayında İstanbul'dan hareketle Akdeniz üzerinden Mekke, Cidde, Medine şehirlerine gitti. Daha sonra Bombay'a geldi.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Hindistan’ın</w:t>
      </w:r>
      <w:r w:rsidR="005B6F7C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birçok şehrini dolaştı.</w:t>
      </w:r>
    </w:p>
    <w:p w:rsidR="005B6F7C" w:rsidRDefault="005B6F7C" w:rsidP="00E44EFD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>
        <w:rPr>
          <w:rFonts w:asciiTheme="majorHAnsi" w:eastAsia="Times New Roman" w:hAnsiTheme="majorHAnsi" w:cs="Arial"/>
          <w:sz w:val="24"/>
          <w:szCs w:val="24"/>
          <w:lang w:eastAsia="tr-TR"/>
        </w:rPr>
        <w:t>Güçl</w:t>
      </w:r>
      <w:r w:rsidR="009303F8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ü lirik anlatımı, çekici nesri ve </w:t>
      </w:r>
      <w:r w:rsidR="00E44EFD" w:rsidRPr="00E44EFD">
        <w:rPr>
          <w:rFonts w:asciiTheme="majorHAnsi" w:eastAsia="Times New Roman" w:hAnsiTheme="majorHAnsi" w:cs="Arial"/>
          <w:sz w:val="24"/>
          <w:szCs w:val="24"/>
          <w:lang w:eastAsia="tr-TR"/>
        </w:rPr>
        <w:t>makaleleri</w:t>
      </w:r>
      <w:r w:rsidR="009303F8">
        <w:rPr>
          <w:rFonts w:asciiTheme="majorHAnsi" w:eastAsia="Times New Roman" w:hAnsiTheme="majorHAnsi" w:cs="Arial"/>
          <w:sz w:val="24"/>
          <w:szCs w:val="24"/>
          <w:u w:val="single"/>
          <w:lang w:eastAsia="tr-TR"/>
        </w:rPr>
        <w:t xml:space="preserve"> </w:t>
      </w:r>
      <w:r w:rsidR="009303F8" w:rsidRPr="009303F8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ile 19. asır sonu ve </w:t>
      </w:r>
      <w:r w:rsidR="00E44EFD" w:rsidRPr="009303F8">
        <w:rPr>
          <w:rFonts w:asciiTheme="majorHAnsi" w:eastAsia="Times New Roman" w:hAnsiTheme="majorHAnsi" w:cs="Arial"/>
          <w:sz w:val="24"/>
          <w:szCs w:val="24"/>
          <w:lang w:eastAsia="tr-TR"/>
        </w:rPr>
        <w:t>20.</w:t>
      </w:r>
      <w:r w:rsidR="009303F8" w:rsidRPr="009303F8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asır başın</w:t>
      </w:r>
      <w:r w:rsidR="009303F8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da Özbek milli edebiyatının gelişmesine önemli katkı sağlayan </w:t>
      </w:r>
      <w:r w:rsidR="00E44EFD">
        <w:rPr>
          <w:rFonts w:asciiTheme="majorHAnsi" w:eastAsia="Times New Roman" w:hAnsiTheme="majorHAnsi" w:cs="Arial"/>
          <w:sz w:val="24"/>
          <w:szCs w:val="24"/>
          <w:lang w:eastAsia="tr-TR"/>
        </w:rPr>
        <w:t>Furkat, vatanından</w:t>
      </w:r>
      <w:r w:rsidR="009303F8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uzakta vefat etmiştir. Kabri Yarkent' in Dangdar mezarlığındadır.  1990 yılında kabri üstüne bir türbe yapılmıştır.</w:t>
      </w:r>
    </w:p>
    <w:p w:rsidR="00C40989" w:rsidRPr="00AE61F7" w:rsidRDefault="00E44EFD" w:rsidP="0047559F">
      <w:pPr>
        <w:shd w:val="clear" w:color="auto" w:fill="FFFFFF"/>
        <w:spacing w:after="150" w:line="300" w:lineRule="atLeast"/>
        <w:textAlignment w:val="baseline"/>
        <w:rPr>
          <w:rFonts w:asciiTheme="majorHAnsi" w:eastAsia="Times New Roman" w:hAnsiTheme="majorHAnsi" w:cs="Arial"/>
          <w:sz w:val="24"/>
          <w:szCs w:val="24"/>
          <w:lang w:eastAsia="tr-TR"/>
        </w:rPr>
      </w:pPr>
      <w:r>
        <w:rPr>
          <w:rFonts w:asciiTheme="majorHAnsi" w:eastAsia="Times New Roman" w:hAnsiTheme="majorHAnsi" w:cs="Arial"/>
          <w:sz w:val="24"/>
          <w:szCs w:val="24"/>
          <w:lang w:eastAsia="tr-TR"/>
        </w:rPr>
        <w:t>Abdürrauf</w:t>
      </w:r>
      <w:r w:rsidR="009303F8">
        <w:rPr>
          <w:rFonts w:asciiTheme="majorHAnsi" w:eastAsia="Times New Roman" w:hAnsiTheme="majorHAnsi" w:cs="Arial"/>
          <w:sz w:val="24"/>
          <w:szCs w:val="24"/>
          <w:lang w:eastAsia="tr-TR"/>
        </w:rPr>
        <w:t xml:space="preserve"> </w:t>
      </w:r>
      <w:r>
        <w:rPr>
          <w:rFonts w:asciiTheme="majorHAnsi" w:eastAsia="Times New Roman" w:hAnsiTheme="majorHAnsi" w:cs="Arial"/>
          <w:sz w:val="24"/>
          <w:szCs w:val="24"/>
          <w:lang w:eastAsia="tr-TR"/>
        </w:rPr>
        <w:t>Abdülganiyev</w:t>
      </w:r>
      <w:r w:rsidR="009303F8">
        <w:rPr>
          <w:rFonts w:asciiTheme="majorHAnsi" w:eastAsia="Times New Roman" w:hAnsiTheme="majorHAnsi" w:cs="Arial"/>
          <w:sz w:val="24"/>
          <w:szCs w:val="24"/>
          <w:lang w:eastAsia="tr-TR"/>
        </w:rPr>
        <w:t>, Begali Kasımov</w:t>
      </w:r>
    </w:p>
    <w:sectPr w:rsidR="00C40989" w:rsidRPr="00AE61F7" w:rsidSect="00EB7C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89"/>
    <w:rsid w:val="00087079"/>
    <w:rsid w:val="00111793"/>
    <w:rsid w:val="001D05FF"/>
    <w:rsid w:val="0039777E"/>
    <w:rsid w:val="003F024E"/>
    <w:rsid w:val="0043218C"/>
    <w:rsid w:val="0047559F"/>
    <w:rsid w:val="005B6F7C"/>
    <w:rsid w:val="00615A45"/>
    <w:rsid w:val="006F6150"/>
    <w:rsid w:val="00743535"/>
    <w:rsid w:val="00793516"/>
    <w:rsid w:val="007A12DF"/>
    <w:rsid w:val="007D330B"/>
    <w:rsid w:val="009119D0"/>
    <w:rsid w:val="009303F8"/>
    <w:rsid w:val="00962405"/>
    <w:rsid w:val="00990F33"/>
    <w:rsid w:val="009E4678"/>
    <w:rsid w:val="00A4415C"/>
    <w:rsid w:val="00AD1372"/>
    <w:rsid w:val="00AD5462"/>
    <w:rsid w:val="00BD571B"/>
    <w:rsid w:val="00C40989"/>
    <w:rsid w:val="00CA78E8"/>
    <w:rsid w:val="00D07F96"/>
    <w:rsid w:val="00DE0632"/>
    <w:rsid w:val="00E44EFD"/>
    <w:rsid w:val="00EB7CA9"/>
    <w:rsid w:val="00F91F48"/>
    <w:rsid w:val="00FB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5D511-AEF2-4876-9FD0-1B839C36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9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D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5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iyouz.uz/adabiyot/ziyolilar/furqat-1859-1909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kasim</dc:creator>
  <cp:lastModifiedBy>kasim</cp:lastModifiedBy>
  <cp:revision>3</cp:revision>
  <dcterms:created xsi:type="dcterms:W3CDTF">2016-06-21T12:48:00Z</dcterms:created>
  <dcterms:modified xsi:type="dcterms:W3CDTF">2016-08-28T17:25:00Z</dcterms:modified>
</cp:coreProperties>
</file>